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1" w:rsidRDefault="006661F1" w:rsidP="006661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6661F1">
        <w:rPr>
          <w:rFonts w:ascii="Times New Roman" w:hAnsi="Times New Roman" w:cs="Times New Roman"/>
          <w:b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«Экспертиза и подготовка заключения на отчет об исполнении  бюджета </w:t>
      </w:r>
      <w:proofErr w:type="spellStart"/>
      <w:r w:rsidRPr="006661F1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6661F1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 Брянской области за 1 полугодие 2022 года»</w:t>
      </w:r>
    </w:p>
    <w:p w:rsidR="006661F1" w:rsidRPr="006661F1" w:rsidRDefault="006661F1" w:rsidP="006661F1">
      <w:pPr>
        <w:rPr>
          <w:rFonts w:ascii="Times New Roman" w:hAnsi="Times New Roman" w:cs="Times New Roman"/>
          <w:sz w:val="24"/>
          <w:szCs w:val="24"/>
        </w:rPr>
      </w:pPr>
    </w:p>
    <w:p w:rsidR="006661F1" w:rsidRDefault="006661F1" w:rsidP="006661F1">
      <w:pPr>
        <w:rPr>
          <w:rFonts w:ascii="Times New Roman" w:hAnsi="Times New Roman" w:cs="Times New Roman"/>
          <w:sz w:val="24"/>
          <w:szCs w:val="24"/>
        </w:rPr>
      </w:pPr>
    </w:p>
    <w:p w:rsidR="006661F1" w:rsidRDefault="006661F1" w:rsidP="004359E5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с пунктом 1.2.4 плана работы Контрольно-счетной палаты </w:t>
      </w:r>
      <w:proofErr w:type="spellStart"/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на 2022 год.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>
        <w:rPr>
          <w:rStyle w:val="markedcontent"/>
          <w:rFonts w:ascii="Times New Roman" w:hAnsi="Times New Roman" w:cs="Times New Roman"/>
          <w:sz w:val="26"/>
          <w:szCs w:val="26"/>
        </w:rPr>
        <w:t>од проведения: август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2022 года.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Контрольно-счетной палатой </w:t>
      </w:r>
      <w:proofErr w:type="spellStart"/>
      <w:r>
        <w:rPr>
          <w:rStyle w:val="markedcontent"/>
          <w:rFonts w:ascii="Times New Roman" w:hAnsi="Times New Roman" w:cs="Times New Roman"/>
          <w:sz w:val="26"/>
          <w:szCs w:val="26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района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по результатам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</w:t>
      </w:r>
      <w:proofErr w:type="gramStart"/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организацией исполнения бюджета</w:t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6D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F546D2">
        <w:rPr>
          <w:rFonts w:ascii="Times New Roman" w:hAnsi="Times New Roman" w:cs="Times New Roman"/>
          <w:sz w:val="26"/>
          <w:szCs w:val="26"/>
        </w:rPr>
        <w:t xml:space="preserve"> </w:t>
      </w:r>
      <w:r w:rsidRPr="0044208B">
        <w:rPr>
          <w:rFonts w:ascii="Times New Roman" w:hAnsi="Times New Roman" w:cs="Times New Roman"/>
          <w:sz w:val="26"/>
          <w:szCs w:val="26"/>
        </w:rPr>
        <w:t>муниципального района Брянской области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в 2022 году подготовлено заключение на отчет об исполнении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61F1">
        <w:rPr>
          <w:rFonts w:ascii="Times New Roman" w:hAnsi="Times New Roman" w:cs="Times New Roman"/>
          <w:sz w:val="26"/>
          <w:szCs w:val="26"/>
        </w:rPr>
        <w:t xml:space="preserve">бюджета </w:t>
      </w:r>
      <w:proofErr w:type="spellStart"/>
      <w:r w:rsidRPr="006661F1">
        <w:rPr>
          <w:rFonts w:ascii="Times New Roman" w:hAnsi="Times New Roman" w:cs="Times New Roman"/>
          <w:bCs/>
          <w:sz w:val="26"/>
          <w:szCs w:val="26"/>
        </w:rPr>
        <w:t>Унечского</w:t>
      </w:r>
      <w:proofErr w:type="spellEnd"/>
      <w:r w:rsidRPr="006661F1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 Брянской области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за 1 полугодие 2022 года</w:t>
      </w:r>
      <w:r>
        <w:rPr>
          <w:rStyle w:val="markedcontent"/>
          <w:rFonts w:ascii="Times New Roman" w:hAnsi="Times New Roman" w:cs="Times New Roman"/>
          <w:sz w:val="26"/>
          <w:szCs w:val="26"/>
        </w:rPr>
        <w:t>.</w:t>
      </w:r>
    </w:p>
    <w:p w:rsidR="006661F1" w:rsidRDefault="00FF2692" w:rsidP="004359E5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color w:val="000000" w:themeColor="text1"/>
          <w:sz w:val="31"/>
          <w:szCs w:val="31"/>
        </w:rPr>
      </w:pPr>
      <w:r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proofErr w:type="gramStart"/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Отчет об исполнении</w:t>
      </w:r>
      <w:r w:rsidR="006661F1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бюджета</w:t>
      </w:r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района Брянской области</w:t>
      </w:r>
      <w:r w:rsidR="006661F1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за 1 полугодие 2022 года утвержден</w:t>
      </w:r>
      <w:r w:rsidR="00F546D2" w:rsidRPr="00F515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61F1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постановлением </w:t>
      </w:r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Администрации </w:t>
      </w:r>
      <w:proofErr w:type="spellStart"/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 от 03.08</w:t>
      </w:r>
      <w:r w:rsidR="006661F1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.2022 </w:t>
      </w:r>
      <w:proofErr w:type="spellStart"/>
      <w:r w:rsidR="006661F1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No</w:t>
      </w:r>
      <w:proofErr w:type="spellEnd"/>
      <w:r w:rsidR="006661F1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200</w:t>
      </w:r>
      <w:r w:rsidR="00F546D2" w:rsidRPr="00F515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61F1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и представлен в Контрольно</w:t>
      </w:r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-счетную палату </w:t>
      </w:r>
      <w:proofErr w:type="spellStart"/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1518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района</w:t>
      </w:r>
      <w:r w:rsidR="006661F1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A4A2C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03</w:t>
      </w:r>
      <w:r w:rsidR="006661F1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августа 2022 года,</w:t>
      </w:r>
      <w:r w:rsidR="00F546D2" w:rsidRPr="007A4A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61F1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что соответствует сроку представления ежеквартальной отчетности, установленному </w:t>
      </w:r>
      <w:r w:rsidR="007A4A2C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п. 24</w:t>
      </w:r>
      <w:r w:rsidR="006661F1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A4A2C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Решения </w:t>
      </w:r>
      <w:proofErr w:type="spellStart"/>
      <w:r w:rsidR="007A4A2C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7A4A2C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районного Совета народных </w:t>
      </w:r>
      <w:r w:rsidR="007A4A2C" w:rsidRPr="004359E5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депутатов </w:t>
      </w:r>
      <w:r w:rsidR="004359E5" w:rsidRPr="004359E5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от 15.12.2021 № 6-147</w:t>
      </w:r>
      <w:r w:rsidR="006661F1" w:rsidRPr="004359E5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7A4A2C" w:rsidRPr="004359E5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7A4A2C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бюджете </w:t>
      </w:r>
      <w:proofErr w:type="spellStart"/>
      <w:r w:rsidR="007A4A2C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7A4A2C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района Брянской области</w:t>
      </w:r>
      <w:r w:rsidR="00F546D2" w:rsidRPr="007A4A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61F1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на</w:t>
      </w:r>
      <w:proofErr w:type="gramEnd"/>
      <w:r w:rsidR="006661F1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2022 год и на плановый период 2023 и 2024 годов</w:t>
      </w:r>
      <w:r w:rsidR="006661F1" w:rsidRPr="007A4A2C">
        <w:rPr>
          <w:rStyle w:val="markedcontent"/>
          <w:rFonts w:ascii="Times New Roman" w:hAnsi="Times New Roman" w:cs="Times New Roman"/>
          <w:color w:val="000000" w:themeColor="text1"/>
          <w:sz w:val="31"/>
          <w:szCs w:val="31"/>
        </w:rPr>
        <w:t>».</w:t>
      </w:r>
    </w:p>
    <w:p w:rsidR="00655C63" w:rsidRPr="00655C63" w:rsidRDefault="004359E5" w:rsidP="00655C63">
      <w:pPr>
        <w:pStyle w:val="2"/>
        <w:rPr>
          <w:sz w:val="26"/>
          <w:szCs w:val="26"/>
        </w:rPr>
      </w:pPr>
      <w:r w:rsidRPr="00655C63">
        <w:rPr>
          <w:rStyle w:val="markedcontent"/>
          <w:sz w:val="31"/>
          <w:szCs w:val="31"/>
        </w:rPr>
        <w:t xml:space="preserve">     </w:t>
      </w:r>
      <w:r w:rsidR="00655C63" w:rsidRPr="00655C63">
        <w:rPr>
          <w:sz w:val="26"/>
          <w:szCs w:val="26"/>
        </w:rPr>
        <w:t xml:space="preserve">Бюджет </w:t>
      </w:r>
      <w:proofErr w:type="spellStart"/>
      <w:r w:rsidR="00655C63" w:rsidRPr="00655C63">
        <w:rPr>
          <w:sz w:val="26"/>
          <w:szCs w:val="26"/>
        </w:rPr>
        <w:t>Унечского</w:t>
      </w:r>
      <w:proofErr w:type="spellEnd"/>
      <w:r w:rsidR="00655C63" w:rsidRPr="00655C63">
        <w:rPr>
          <w:sz w:val="26"/>
          <w:szCs w:val="26"/>
        </w:rPr>
        <w:t xml:space="preserve">  муниципального района за 1 полугодие 2022 года исполнен: по доходам в сумме 409 656,4 </w:t>
      </w:r>
      <w:r w:rsidR="00655C63" w:rsidRPr="00655C63">
        <w:rPr>
          <w:bCs/>
          <w:sz w:val="26"/>
          <w:szCs w:val="26"/>
        </w:rPr>
        <w:t>тыс. р</w:t>
      </w:r>
      <w:r w:rsidR="00655C63" w:rsidRPr="00655C63">
        <w:rPr>
          <w:sz w:val="26"/>
          <w:szCs w:val="26"/>
        </w:rPr>
        <w:t>уб., или на 48,5 % к прогнозным показателям; по расходам в сумме 415 760,8</w:t>
      </w:r>
      <w:r w:rsidR="00655C63" w:rsidRPr="00655C63">
        <w:rPr>
          <w:bCs/>
          <w:sz w:val="26"/>
          <w:szCs w:val="26"/>
        </w:rPr>
        <w:t xml:space="preserve"> тыс.</w:t>
      </w:r>
      <w:r w:rsidR="00655C63" w:rsidRPr="00655C63">
        <w:rPr>
          <w:b/>
          <w:bCs/>
          <w:sz w:val="26"/>
          <w:szCs w:val="26"/>
        </w:rPr>
        <w:t xml:space="preserve"> </w:t>
      </w:r>
      <w:r w:rsidR="00655C63" w:rsidRPr="00655C63">
        <w:rPr>
          <w:sz w:val="26"/>
          <w:szCs w:val="26"/>
        </w:rPr>
        <w:t>руб., или 46,1 % к годовым назначениям сводной бюджетной росписи; превышение  расходов над доходами в сумме  6 104,4 тыс. руб.</w:t>
      </w:r>
    </w:p>
    <w:p w:rsidR="00DD0C8B" w:rsidRDefault="00655C63" w:rsidP="00655C63">
      <w:pPr>
        <w:pStyle w:val="a3"/>
        <w:jc w:val="left"/>
        <w:rPr>
          <w:rStyle w:val="markedcontent"/>
          <w:sz w:val="26"/>
          <w:szCs w:val="26"/>
        </w:rPr>
      </w:pPr>
      <w:r w:rsidRPr="00655C63">
        <w:rPr>
          <w:rStyle w:val="markedcontent"/>
          <w:sz w:val="26"/>
          <w:szCs w:val="26"/>
        </w:rPr>
        <w:t xml:space="preserve">В сравнении с исполнением </w:t>
      </w:r>
      <w:r w:rsidRPr="002B67BF">
        <w:rPr>
          <w:sz w:val="26"/>
          <w:szCs w:val="26"/>
        </w:rPr>
        <w:t xml:space="preserve">бюджета </w:t>
      </w:r>
      <w:proofErr w:type="spellStart"/>
      <w:r w:rsidRPr="002B67BF">
        <w:rPr>
          <w:sz w:val="26"/>
          <w:szCs w:val="26"/>
        </w:rPr>
        <w:t>Унечского</w:t>
      </w:r>
      <w:proofErr w:type="spellEnd"/>
      <w:r w:rsidRPr="002B67BF">
        <w:rPr>
          <w:sz w:val="26"/>
          <w:szCs w:val="26"/>
        </w:rPr>
        <w:t xml:space="preserve">  муниципального района </w:t>
      </w:r>
      <w:r w:rsidRPr="002B67BF">
        <w:rPr>
          <w:rStyle w:val="markedcontent"/>
          <w:sz w:val="26"/>
          <w:szCs w:val="26"/>
        </w:rPr>
        <w:t>за 1 полугодие 2021 года</w:t>
      </w:r>
      <w:r w:rsidRPr="002B67BF">
        <w:rPr>
          <w:sz w:val="26"/>
          <w:szCs w:val="26"/>
        </w:rPr>
        <w:t xml:space="preserve"> </w:t>
      </w:r>
      <w:r w:rsidRPr="002B67BF">
        <w:rPr>
          <w:rStyle w:val="markedcontent"/>
          <w:sz w:val="26"/>
          <w:szCs w:val="26"/>
        </w:rPr>
        <w:t xml:space="preserve">темп роста доходов </w:t>
      </w:r>
      <w:r w:rsidRPr="002B67BF">
        <w:rPr>
          <w:sz w:val="26"/>
          <w:szCs w:val="26"/>
        </w:rPr>
        <w:t xml:space="preserve">бюджета </w:t>
      </w:r>
      <w:proofErr w:type="spellStart"/>
      <w:r w:rsidRPr="002B67BF">
        <w:rPr>
          <w:sz w:val="26"/>
          <w:szCs w:val="26"/>
        </w:rPr>
        <w:t>Унечского</w:t>
      </w:r>
      <w:proofErr w:type="spellEnd"/>
      <w:r w:rsidRPr="002B67BF">
        <w:rPr>
          <w:sz w:val="26"/>
          <w:szCs w:val="26"/>
        </w:rPr>
        <w:t xml:space="preserve">  муниципального района </w:t>
      </w:r>
      <w:r w:rsidRPr="00DD0C8B">
        <w:rPr>
          <w:rStyle w:val="markedcontent"/>
          <w:sz w:val="26"/>
          <w:szCs w:val="26"/>
        </w:rPr>
        <w:t xml:space="preserve">составил </w:t>
      </w:r>
      <w:r w:rsidR="00DD0C8B" w:rsidRPr="00DD0C8B">
        <w:rPr>
          <w:rStyle w:val="markedcontent"/>
          <w:sz w:val="26"/>
          <w:szCs w:val="26"/>
        </w:rPr>
        <w:t>124,6</w:t>
      </w:r>
      <w:r w:rsidRPr="00DD0C8B">
        <w:rPr>
          <w:rStyle w:val="markedcontent"/>
          <w:sz w:val="26"/>
          <w:szCs w:val="26"/>
        </w:rPr>
        <w:t xml:space="preserve"> %,</w:t>
      </w:r>
      <w:r w:rsidRPr="00655C63">
        <w:rPr>
          <w:rStyle w:val="markedcontent"/>
          <w:sz w:val="26"/>
          <w:szCs w:val="26"/>
        </w:rPr>
        <w:t xml:space="preserve"> темп роста расходов</w:t>
      </w:r>
      <w:r w:rsidRPr="00655C63">
        <w:rPr>
          <w:sz w:val="26"/>
          <w:szCs w:val="26"/>
        </w:rPr>
        <w:t xml:space="preserve"> </w:t>
      </w:r>
      <w:r w:rsidRPr="00655C63">
        <w:rPr>
          <w:rStyle w:val="markedcontent"/>
          <w:sz w:val="26"/>
          <w:szCs w:val="26"/>
        </w:rPr>
        <w:t xml:space="preserve">составил </w:t>
      </w:r>
      <w:r w:rsidR="002B67BF" w:rsidRPr="002B67BF">
        <w:rPr>
          <w:rStyle w:val="markedcontent"/>
          <w:sz w:val="26"/>
          <w:szCs w:val="26"/>
        </w:rPr>
        <w:t>122,1</w:t>
      </w:r>
      <w:r w:rsidRPr="00655C63">
        <w:rPr>
          <w:rStyle w:val="markedcontent"/>
          <w:sz w:val="26"/>
          <w:szCs w:val="26"/>
        </w:rPr>
        <w:t xml:space="preserve"> процента.</w:t>
      </w:r>
    </w:p>
    <w:p w:rsidR="00DD0C8B" w:rsidRPr="00602775" w:rsidRDefault="00DD0C8B" w:rsidP="00DD0C8B">
      <w:pPr>
        <w:pStyle w:val="a5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02775">
        <w:rPr>
          <w:rFonts w:ascii="Times New Roman" w:hAnsi="Times New Roman" w:cs="Times New Roman"/>
          <w:sz w:val="26"/>
          <w:szCs w:val="26"/>
        </w:rPr>
        <w:t>За отчетный период поступило налоговых доходов в бюджет муниципального района на общую сумму  91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02775">
        <w:rPr>
          <w:rFonts w:ascii="Times New Roman" w:hAnsi="Times New Roman" w:cs="Times New Roman"/>
          <w:sz w:val="26"/>
          <w:szCs w:val="26"/>
        </w:rPr>
        <w:t>534,8</w:t>
      </w:r>
      <w:r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Pr="00602775">
        <w:rPr>
          <w:rFonts w:ascii="Times New Roman" w:hAnsi="Times New Roman" w:cs="Times New Roman"/>
          <w:sz w:val="26"/>
          <w:szCs w:val="26"/>
        </w:rPr>
        <w:t xml:space="preserve"> (их удельный вес в объеме собственных доходов 85,8%), неналоговых доходов 1</w:t>
      </w:r>
      <w:r>
        <w:rPr>
          <w:rFonts w:ascii="Times New Roman" w:hAnsi="Times New Roman" w:cs="Times New Roman"/>
          <w:sz w:val="26"/>
          <w:szCs w:val="26"/>
        </w:rPr>
        <w:t xml:space="preserve">5 </w:t>
      </w:r>
      <w:r w:rsidRPr="00602775">
        <w:rPr>
          <w:rFonts w:ascii="Times New Roman" w:hAnsi="Times New Roman" w:cs="Times New Roman"/>
          <w:sz w:val="26"/>
          <w:szCs w:val="26"/>
        </w:rPr>
        <w:t>112,1</w:t>
      </w:r>
      <w:r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Pr="00602775">
        <w:rPr>
          <w:rFonts w:ascii="Times New Roman" w:hAnsi="Times New Roman" w:cs="Times New Roman"/>
          <w:sz w:val="26"/>
          <w:szCs w:val="26"/>
        </w:rPr>
        <w:t xml:space="preserve"> (их удельный вес 14,2%). Выполнение годовых плановых назначений по налоговым доходам составило 45,2%, по неналоговым доходам – 95,2%.</w:t>
      </w:r>
    </w:p>
    <w:p w:rsidR="00DD0C8B" w:rsidRPr="00CE309A" w:rsidRDefault="00DD0C8B" w:rsidP="0069238F">
      <w:pPr>
        <w:pStyle w:val="a5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02775">
        <w:rPr>
          <w:rFonts w:ascii="Times New Roman" w:hAnsi="Times New Roman" w:cs="Times New Roman"/>
          <w:sz w:val="26"/>
          <w:szCs w:val="26"/>
        </w:rPr>
        <w:t>Основными доходными источниками, которые обеспечили формирование налоговых и неналоговых доходов бюджета района являются: налог на доходы физических лиц – 77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02775">
        <w:rPr>
          <w:rFonts w:ascii="Times New Roman" w:hAnsi="Times New Roman" w:cs="Times New Roman"/>
          <w:sz w:val="26"/>
          <w:szCs w:val="26"/>
        </w:rPr>
        <w:t>279,0</w:t>
      </w:r>
      <w:r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Pr="00602775">
        <w:rPr>
          <w:rFonts w:ascii="Times New Roman" w:hAnsi="Times New Roman" w:cs="Times New Roman"/>
          <w:sz w:val="26"/>
          <w:szCs w:val="26"/>
        </w:rPr>
        <w:t>, что составляет 72,4</w:t>
      </w:r>
      <w:r w:rsidR="0069238F">
        <w:rPr>
          <w:rFonts w:ascii="Times New Roman" w:hAnsi="Times New Roman" w:cs="Times New Roman"/>
          <w:sz w:val="26"/>
          <w:szCs w:val="26"/>
        </w:rPr>
        <w:t xml:space="preserve"> </w:t>
      </w:r>
      <w:r w:rsidRPr="00602775">
        <w:rPr>
          <w:rFonts w:ascii="Times New Roman" w:hAnsi="Times New Roman" w:cs="Times New Roman"/>
          <w:sz w:val="26"/>
          <w:szCs w:val="26"/>
        </w:rPr>
        <w:t xml:space="preserve">% в объеме </w:t>
      </w:r>
      <w:r>
        <w:rPr>
          <w:rFonts w:ascii="Times New Roman" w:hAnsi="Times New Roman" w:cs="Times New Roman"/>
          <w:sz w:val="26"/>
          <w:szCs w:val="26"/>
        </w:rPr>
        <w:t xml:space="preserve">налоговых и неналоговых доходов; акцизы на нефтесодержащие продукты – 7 387,0 тыс. руб. или 6,9 %; </w:t>
      </w:r>
      <w:r w:rsidRPr="00C93835">
        <w:rPr>
          <w:rFonts w:ascii="Times New Roman" w:hAnsi="Times New Roman" w:cs="Times New Roman"/>
          <w:color w:val="000000"/>
          <w:sz w:val="26"/>
          <w:szCs w:val="26"/>
        </w:rPr>
        <w:t xml:space="preserve">налог, взимаемый по патенту – </w:t>
      </w:r>
      <w:r>
        <w:rPr>
          <w:rFonts w:ascii="Times New Roman" w:hAnsi="Times New Roman" w:cs="Times New Roman"/>
          <w:color w:val="000000"/>
          <w:sz w:val="26"/>
          <w:szCs w:val="26"/>
        </w:rPr>
        <w:t>5 154,3</w:t>
      </w:r>
      <w:r w:rsidRPr="00C93835">
        <w:rPr>
          <w:rFonts w:ascii="Times New Roman" w:hAnsi="Times New Roman" w:cs="Times New Roman"/>
          <w:color w:val="000000"/>
          <w:sz w:val="26"/>
          <w:szCs w:val="26"/>
        </w:rPr>
        <w:t xml:space="preserve"> тыс. руб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C93835">
        <w:rPr>
          <w:rFonts w:ascii="Times New Roman" w:hAnsi="Times New Roman" w:cs="Times New Roman"/>
          <w:color w:val="000000"/>
          <w:sz w:val="26"/>
          <w:szCs w:val="26"/>
        </w:rPr>
        <w:t xml:space="preserve"> или </w:t>
      </w:r>
      <w:r>
        <w:rPr>
          <w:rFonts w:ascii="Times New Roman" w:hAnsi="Times New Roman" w:cs="Times New Roman"/>
          <w:color w:val="000000"/>
          <w:sz w:val="26"/>
          <w:szCs w:val="26"/>
        </w:rPr>
        <w:t>4,8</w:t>
      </w:r>
      <w:r w:rsidR="0069238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C93835">
        <w:rPr>
          <w:rFonts w:ascii="Times New Roman" w:hAnsi="Times New Roman" w:cs="Times New Roman"/>
          <w:color w:val="000000"/>
          <w:sz w:val="26"/>
          <w:szCs w:val="26"/>
        </w:rPr>
        <w:t>%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доходы от арендной платы за земельные участки – 2 315,6 тыс. руб. или 2,2</w:t>
      </w:r>
      <w:r w:rsidR="0069238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%</w:t>
      </w:r>
      <w:r w:rsidR="0069238F">
        <w:rPr>
          <w:rFonts w:ascii="Times New Roman" w:hAnsi="Times New Roman" w:cs="Times New Roman"/>
          <w:color w:val="000000"/>
          <w:sz w:val="26"/>
          <w:szCs w:val="26"/>
        </w:rPr>
        <w:t xml:space="preserve">; </w:t>
      </w:r>
      <w:r>
        <w:rPr>
          <w:rFonts w:ascii="Times New Roman" w:hAnsi="Times New Roman" w:cs="Times New Roman"/>
          <w:color w:val="000000"/>
          <w:sz w:val="26"/>
          <w:szCs w:val="26"/>
        </w:rPr>
        <w:t>доходы от сдачи в аренду муниципального имущества – 1 925,1 тыс. руб. или 1,8%</w:t>
      </w:r>
      <w:r w:rsidR="0069238F">
        <w:rPr>
          <w:rFonts w:ascii="Times New Roman" w:hAnsi="Times New Roman" w:cs="Times New Roman"/>
          <w:color w:val="000000"/>
          <w:sz w:val="26"/>
          <w:szCs w:val="26"/>
        </w:rPr>
        <w:t>;</w:t>
      </w:r>
      <w:r w:rsidR="0069238F">
        <w:rPr>
          <w:rFonts w:ascii="Times New Roman" w:hAnsi="Times New Roman" w:cs="Times New Roman"/>
          <w:sz w:val="26"/>
          <w:szCs w:val="26"/>
        </w:rPr>
        <w:t xml:space="preserve"> </w:t>
      </w:r>
      <w:r w:rsidRPr="00CE309A">
        <w:rPr>
          <w:rFonts w:ascii="Times New Roman" w:hAnsi="Times New Roman" w:cs="Times New Roman"/>
          <w:sz w:val="26"/>
          <w:szCs w:val="26"/>
        </w:rPr>
        <w:t xml:space="preserve">доходы от </w:t>
      </w:r>
      <w:r w:rsidRPr="00CE309A">
        <w:rPr>
          <w:rFonts w:ascii="Times New Roman" w:hAnsi="Times New Roman" w:cs="Times New Roman"/>
          <w:sz w:val="26"/>
          <w:szCs w:val="26"/>
        </w:rPr>
        <w:lastRenderedPageBreak/>
        <w:t>реализации муниципального имущества и земельных участков – 9500,4</w:t>
      </w:r>
      <w:r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Pr="00CE309A">
        <w:rPr>
          <w:rFonts w:ascii="Times New Roman" w:hAnsi="Times New Roman" w:cs="Times New Roman"/>
          <w:sz w:val="26"/>
          <w:szCs w:val="26"/>
        </w:rPr>
        <w:t xml:space="preserve"> или 8,9%.</w:t>
      </w:r>
    </w:p>
    <w:p w:rsidR="00DD0C8B" w:rsidRDefault="00DD0C8B" w:rsidP="00DD0C8B">
      <w:pPr>
        <w:pStyle w:val="a5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0434">
        <w:rPr>
          <w:rFonts w:ascii="Times New Roman" w:hAnsi="Times New Roman" w:cs="Times New Roman"/>
          <w:sz w:val="26"/>
          <w:szCs w:val="26"/>
        </w:rPr>
        <w:t>К соответствующему периоду 2021 года поступления налоговых и неналоговых доходов возросли на общую сумму  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20434">
        <w:rPr>
          <w:rFonts w:ascii="Times New Roman" w:hAnsi="Times New Roman" w:cs="Times New Roman"/>
          <w:sz w:val="26"/>
          <w:szCs w:val="26"/>
        </w:rPr>
        <w:t>292,8 тыс. руб.</w:t>
      </w:r>
    </w:p>
    <w:p w:rsidR="0069238F" w:rsidRPr="00920434" w:rsidRDefault="0069238F" w:rsidP="00A735D7">
      <w:pPr>
        <w:pStyle w:val="a5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4D23">
        <w:rPr>
          <w:rFonts w:ascii="Times New Roman" w:hAnsi="Times New Roman" w:cs="Times New Roman"/>
          <w:sz w:val="26"/>
          <w:szCs w:val="26"/>
        </w:rPr>
        <w:t>Безвозмездные поступления за 1 полугодие  2022 года  составили 303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14D23">
        <w:rPr>
          <w:rFonts w:ascii="Times New Roman" w:hAnsi="Times New Roman" w:cs="Times New Roman"/>
          <w:sz w:val="26"/>
          <w:szCs w:val="26"/>
        </w:rPr>
        <w:t xml:space="preserve">009,6 тыс. руб., </w:t>
      </w:r>
      <w:r>
        <w:rPr>
          <w:rFonts w:ascii="Times New Roman" w:hAnsi="Times New Roman" w:cs="Times New Roman"/>
          <w:sz w:val="26"/>
          <w:szCs w:val="26"/>
        </w:rPr>
        <w:t xml:space="preserve">или 48,3% </w:t>
      </w:r>
      <w:r w:rsidRPr="0069238F">
        <w:rPr>
          <w:rStyle w:val="markedcontent"/>
          <w:rFonts w:ascii="Times New Roman" w:hAnsi="Times New Roman" w:cs="Times New Roman"/>
          <w:sz w:val="26"/>
          <w:szCs w:val="26"/>
        </w:rPr>
        <w:t>прогнозных назначений.</w:t>
      </w:r>
    </w:p>
    <w:p w:rsidR="00DD0C8B" w:rsidRPr="003063A7" w:rsidRDefault="00A735D7" w:rsidP="003063A7">
      <w:pPr>
        <w:pStyle w:val="a3"/>
        <w:jc w:val="left"/>
        <w:rPr>
          <w:rStyle w:val="markedcontent"/>
          <w:color w:val="000000" w:themeColor="text1"/>
          <w:sz w:val="26"/>
          <w:szCs w:val="26"/>
        </w:rPr>
      </w:pPr>
      <w:r w:rsidRPr="003E6786">
        <w:rPr>
          <w:sz w:val="26"/>
          <w:szCs w:val="26"/>
        </w:rPr>
        <w:t xml:space="preserve">Наибольший удельный вес в структуре безвозмездных поступлений занимают субвенции </w:t>
      </w:r>
      <w:r w:rsidRPr="003063A7">
        <w:rPr>
          <w:color w:val="000000" w:themeColor="text1"/>
          <w:sz w:val="26"/>
          <w:szCs w:val="26"/>
        </w:rPr>
        <w:t xml:space="preserve">– </w:t>
      </w:r>
      <w:r w:rsidR="003063A7" w:rsidRPr="003063A7">
        <w:rPr>
          <w:color w:val="000000" w:themeColor="text1"/>
          <w:sz w:val="26"/>
          <w:szCs w:val="26"/>
        </w:rPr>
        <w:t>60,1</w:t>
      </w:r>
      <w:r w:rsidRPr="003E6786">
        <w:rPr>
          <w:sz w:val="26"/>
          <w:szCs w:val="26"/>
        </w:rPr>
        <w:t xml:space="preserve"> % общего объема межбюджетных трансфертов.</w:t>
      </w:r>
      <w:r w:rsidR="003063A7">
        <w:rPr>
          <w:sz w:val="26"/>
          <w:szCs w:val="26"/>
        </w:rPr>
        <w:t xml:space="preserve"> Субсидии занимают – 19,8%, дотации – 12,9 </w:t>
      </w:r>
      <w:r w:rsidR="003063A7" w:rsidRPr="003063A7">
        <w:rPr>
          <w:sz w:val="26"/>
          <w:szCs w:val="26"/>
        </w:rPr>
        <w:t xml:space="preserve">%, </w:t>
      </w:r>
      <w:r w:rsidR="003063A7" w:rsidRPr="003063A7">
        <w:rPr>
          <w:rStyle w:val="markedcontent"/>
          <w:color w:val="000000" w:themeColor="text1"/>
          <w:sz w:val="26"/>
          <w:szCs w:val="26"/>
        </w:rPr>
        <w:t>иные</w:t>
      </w:r>
      <w:r w:rsidR="003063A7">
        <w:rPr>
          <w:color w:val="000000" w:themeColor="text1"/>
          <w:sz w:val="26"/>
          <w:szCs w:val="26"/>
        </w:rPr>
        <w:t xml:space="preserve"> </w:t>
      </w:r>
      <w:r w:rsidR="003063A7" w:rsidRPr="003063A7">
        <w:rPr>
          <w:rStyle w:val="markedcontent"/>
          <w:color w:val="000000" w:themeColor="text1"/>
          <w:sz w:val="26"/>
          <w:szCs w:val="26"/>
        </w:rPr>
        <w:t>межбюджетные трансферты – 7,2 %</w:t>
      </w:r>
      <w:r w:rsidR="003063A7">
        <w:rPr>
          <w:rStyle w:val="markedcontent"/>
          <w:color w:val="000000" w:themeColor="text1"/>
          <w:sz w:val="26"/>
          <w:szCs w:val="26"/>
        </w:rPr>
        <w:t xml:space="preserve">. </w:t>
      </w:r>
      <w:r w:rsidR="00106C6E" w:rsidRPr="003E6786">
        <w:rPr>
          <w:sz w:val="26"/>
          <w:szCs w:val="26"/>
        </w:rPr>
        <w:t>Прочие безвозмездные поступления за 1 полугодие 2022 года не поступали.</w:t>
      </w:r>
    </w:p>
    <w:p w:rsidR="00106C6E" w:rsidRPr="003E6786" w:rsidRDefault="00106C6E" w:rsidP="003063A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063A7">
        <w:rPr>
          <w:rFonts w:ascii="Times New Roman" w:hAnsi="Times New Roman" w:cs="Times New Roman"/>
          <w:sz w:val="26"/>
          <w:szCs w:val="26"/>
        </w:rPr>
        <w:t>Расходная часть бюджета муниципального района</w:t>
      </w:r>
      <w:r w:rsidRPr="003E6786">
        <w:rPr>
          <w:rFonts w:ascii="Times New Roman" w:hAnsi="Times New Roman" w:cs="Times New Roman"/>
          <w:sz w:val="26"/>
          <w:szCs w:val="26"/>
        </w:rPr>
        <w:t xml:space="preserve"> исполнена на 46,1 процента.</w:t>
      </w:r>
    </w:p>
    <w:p w:rsidR="00106C6E" w:rsidRPr="009002D5" w:rsidRDefault="00106C6E" w:rsidP="003063A7">
      <w:pPr>
        <w:spacing w:after="0" w:line="240" w:lineRule="auto"/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9002D5">
        <w:rPr>
          <w:rFonts w:ascii="Times New Roman" w:hAnsi="Times New Roman" w:cs="Times New Roman"/>
          <w:sz w:val="26"/>
          <w:szCs w:val="26"/>
        </w:rPr>
        <w:t xml:space="preserve">Объем расходов бюджета  </w:t>
      </w:r>
      <w:proofErr w:type="spellStart"/>
      <w:r w:rsidRPr="009002D5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9002D5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за 1 полугодие 2022 года составил 415 760,8 тыс. руб. при плановых назначениях 900 966,0 тыс. руб. Исполнение 46,1 %. В соответствии с ведомственной структурой расходов бюджета на 2022 год исполнение расходов местного бюджета в отчетном периоде осуществляли 7 главных распорядителей бюджетных средств.</w:t>
      </w:r>
    </w:p>
    <w:p w:rsidR="00106C6E" w:rsidRDefault="00106C6E" w:rsidP="00306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4FC">
        <w:rPr>
          <w:rFonts w:ascii="Times New Roman" w:hAnsi="Times New Roman" w:cs="Times New Roman"/>
          <w:sz w:val="26"/>
          <w:szCs w:val="26"/>
        </w:rPr>
        <w:t>В отчетном периоде исполнение расходной части бюджета осуществлялось в рамках 4-х муниципальных программ и характеризовалось следующими показателями. Плановые назначения по муниципальным программам на 2022 год предусмотрены в сумме 895 379,7 тыс. руб. Кассовое исполнение за 1 полугодие 2022 года по муниципальным программам составило 413 986,3 тыс. руб. или 46,2 % к плану и 99,6 % в общем объеме расходов бюджета муниципального района.</w:t>
      </w:r>
    </w:p>
    <w:p w:rsidR="00EE37AE" w:rsidRPr="000C55D2" w:rsidRDefault="003063A7" w:rsidP="003063A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EE37AE" w:rsidRPr="000C55D2">
        <w:rPr>
          <w:rFonts w:ascii="Times New Roman" w:hAnsi="Times New Roman" w:cs="Times New Roman"/>
          <w:sz w:val="26"/>
          <w:szCs w:val="26"/>
        </w:rPr>
        <w:t>Сложилось превышение расходов над доходами.</w:t>
      </w:r>
    </w:p>
    <w:p w:rsidR="00EE37AE" w:rsidRPr="000C55D2" w:rsidRDefault="00EE37AE" w:rsidP="003063A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Б</w:t>
      </w:r>
      <w:r w:rsidRPr="000C55D2">
        <w:rPr>
          <w:rFonts w:ascii="Times New Roman" w:hAnsi="Times New Roman" w:cs="Times New Roman"/>
          <w:sz w:val="26"/>
          <w:szCs w:val="26"/>
        </w:rPr>
        <w:t>юджет муниципального района по состоянию на 01.0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0C55D2">
        <w:rPr>
          <w:rFonts w:ascii="Times New Roman" w:hAnsi="Times New Roman" w:cs="Times New Roman"/>
          <w:sz w:val="26"/>
          <w:szCs w:val="26"/>
        </w:rPr>
        <w:t xml:space="preserve">.2022 года исполнен с дефицитом в сумме </w:t>
      </w:r>
      <w:r>
        <w:rPr>
          <w:rFonts w:ascii="Times New Roman" w:hAnsi="Times New Roman" w:cs="Times New Roman"/>
          <w:sz w:val="26"/>
          <w:szCs w:val="26"/>
        </w:rPr>
        <w:t>6 104.4</w:t>
      </w:r>
      <w:r w:rsidRPr="000C55D2">
        <w:rPr>
          <w:rFonts w:ascii="Times New Roman" w:hAnsi="Times New Roman" w:cs="Times New Roman"/>
          <w:sz w:val="26"/>
          <w:szCs w:val="26"/>
        </w:rPr>
        <w:t xml:space="preserve"> тыс. руб. </w:t>
      </w:r>
    </w:p>
    <w:p w:rsidR="00106C6E" w:rsidRPr="007534FC" w:rsidRDefault="00106C6E" w:rsidP="00106C6E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546D2" w:rsidRPr="00F546D2" w:rsidRDefault="00F546D2">
      <w:pPr>
        <w:spacing w:line="240" w:lineRule="auto"/>
        <w:rPr>
          <w:rFonts w:ascii="Times New Roman" w:hAnsi="Times New Roman" w:cs="Times New Roman"/>
          <w:b/>
          <w:bCs/>
          <w:color w:val="00B050"/>
          <w:sz w:val="26"/>
          <w:szCs w:val="26"/>
        </w:rPr>
      </w:pPr>
    </w:p>
    <w:sectPr w:rsidR="00F546D2" w:rsidRPr="00F546D2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6661F1"/>
    <w:rsid w:val="00106C6E"/>
    <w:rsid w:val="001A6AA3"/>
    <w:rsid w:val="002B67BF"/>
    <w:rsid w:val="003063A7"/>
    <w:rsid w:val="003317CC"/>
    <w:rsid w:val="004359E5"/>
    <w:rsid w:val="00655C63"/>
    <w:rsid w:val="006661F1"/>
    <w:rsid w:val="0069238F"/>
    <w:rsid w:val="007A4A2C"/>
    <w:rsid w:val="00A735D7"/>
    <w:rsid w:val="00DD0C8B"/>
    <w:rsid w:val="00EB0196"/>
    <w:rsid w:val="00EE37AE"/>
    <w:rsid w:val="00F51518"/>
    <w:rsid w:val="00F546D2"/>
    <w:rsid w:val="00FF2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ПоляриноваЛП</cp:lastModifiedBy>
  <cp:revision>4</cp:revision>
  <dcterms:created xsi:type="dcterms:W3CDTF">2022-11-08T09:49:00Z</dcterms:created>
  <dcterms:modified xsi:type="dcterms:W3CDTF">2022-11-09T13:05:00Z</dcterms:modified>
</cp:coreProperties>
</file>